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EAF5" w14:textId="77777777" w:rsidR="00C949C8" w:rsidRDefault="00C949C8" w:rsidP="00C949C8">
      <w:pPr>
        <w:pStyle w:val="Title"/>
        <w:jc w:val="left"/>
      </w:pPr>
      <w:bookmarkStart w:id="0" w:name="_GoBack"/>
      <w:bookmarkEnd w:id="0"/>
      <w:r>
        <w:rPr>
          <w:b w:val="0"/>
          <w:bCs w:val="0"/>
          <w:noProof/>
          <w:sz w:val="20"/>
        </w:rPr>
        <mc:AlternateContent>
          <mc:Choice Requires="wps">
            <w:drawing>
              <wp:anchor distT="0" distB="0" distL="114300" distR="114300" simplePos="0" relativeHeight="251661312" behindDoc="0" locked="0" layoutInCell="1" allowOverlap="1" wp14:anchorId="1769A38A" wp14:editId="4AB39982">
                <wp:simplePos x="0" y="0"/>
                <wp:positionH relativeFrom="column">
                  <wp:posOffset>2286000</wp:posOffset>
                </wp:positionH>
                <wp:positionV relativeFrom="paragraph">
                  <wp:posOffset>-228600</wp:posOffset>
                </wp:positionV>
                <wp:extent cx="1257300" cy="5524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55245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86E0E8E" w14:textId="77777777" w:rsidR="001524C5" w:rsidRDefault="001524C5" w:rsidP="00C949C8">
                            <w:pPr>
                              <w:pStyle w:val="NormalWeb"/>
                              <w:spacing w:before="0" w:beforeAutospacing="0" w:after="0" w:afterAutospacing="0"/>
                              <w:jc w:val="center"/>
                            </w:pPr>
                            <w:r>
                              <w:rPr>
                                <w:rFonts w:ascii="Arial Unicode MS" w:eastAsia="Arial Unicode MS" w:hAnsi="Arial Unicode MS" w:cs="Arial Unicode MS" w:hint="eastAsia"/>
                                <w:color w:val="000000"/>
                                <w:sz w:val="48"/>
                                <w:szCs w:val="48"/>
                                <w14:textOutline w14:w="9525" w14:cap="flat" w14:cmpd="sng" w14:algn="ctr">
                                  <w14:solidFill>
                                    <w14:srgbClr w14:val="FF0000"/>
                                  </w14:solidFill>
                                  <w14:prstDash w14:val="solid"/>
                                  <w14:round/>
                                </w14:textOutline>
                              </w:rPr>
                              <w:t>WIAA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9A38A" id="_x0000_t202" coordsize="21600,21600" o:spt="202" path="m,l,21600r21600,l21600,xe">
                <v:stroke joinstyle="miter"/>
                <v:path gradientshapeok="t" o:connecttype="rect"/>
              </v:shapetype>
              <v:shape id="Text Box 7" o:spid="_x0000_s1026" type="#_x0000_t202" style="position:absolute;margin-left:180pt;margin-top:-18pt;width:9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" filled="f" stroked="f">
                <o:lock v:ext="edit" shapetype="t"/>
                <v:textbox>
                  <w:txbxContent>
                    <w:p w14:paraId="386E0E8E" w14:textId="77777777" w:rsidR="001524C5" w:rsidRDefault="001524C5" w:rsidP="00C949C8">
                      <w:pPr>
                        <w:pStyle w:val="NormalWeb"/>
                        <w:spacing w:before="0" w:beforeAutospacing="0" w:after="0" w:afterAutospacing="0"/>
                        <w:jc w:val="center"/>
                      </w:pPr>
                      <w:r>
                        <w:rPr>
                          <w:rFonts w:ascii="Arial Unicode MS" w:eastAsia="Arial Unicode MS" w:hAnsi="Arial Unicode MS" w:cs="Arial Unicode MS" w:hint="eastAsia"/>
                          <w:color w:val="000000"/>
                          <w:sz w:val="48"/>
                          <w:szCs w:val="48"/>
                          <w14:textOutline w14:w="9525" w14:cap="flat" w14:cmpd="sng" w14:algn="ctr">
                            <w14:solidFill>
                              <w14:srgbClr w14:val="FF0000"/>
                            </w14:solidFill>
                            <w14:prstDash w14:val="solid"/>
                            <w14:round/>
                          </w14:textOutline>
                        </w:rPr>
                        <w:t>WIAA</w:t>
                      </w:r>
                    </w:p>
                  </w:txbxContent>
                </v:textbox>
              </v:shape>
            </w:pict>
          </mc:Fallback>
        </mc:AlternateContent>
      </w:r>
      <w:r>
        <w:t>Girls’ Sub-Sectional                        Tennis Tournament</w:t>
      </w:r>
    </w:p>
    <w:p w14:paraId="347F8E59" w14:textId="77777777" w:rsidR="00C949C8" w:rsidRDefault="00C949C8" w:rsidP="00C949C8">
      <w:pPr>
        <w:rPr>
          <w:sz w:val="16"/>
        </w:rPr>
      </w:pPr>
    </w:p>
    <w:p w14:paraId="1C84C1E7" w14:textId="77777777" w:rsidR="00C949C8" w:rsidRDefault="00C949C8" w:rsidP="00C949C8">
      <w:pPr>
        <w:ind w:left="720"/>
        <w:jc w:val="center"/>
        <w:rPr>
          <w:b/>
          <w:bCs/>
        </w:rPr>
      </w:pPr>
      <w:r>
        <w:rPr>
          <w:b/>
          <w:bCs/>
        </w:rPr>
        <w:t xml:space="preserve">      </w:t>
      </w:r>
      <w:r>
        <w:rPr>
          <w:b/>
          <w:bCs/>
          <w:noProof/>
          <w:sz w:val="20"/>
        </w:rPr>
        <w:drawing>
          <wp:anchor distT="0" distB="0" distL="114300" distR="114300" simplePos="0" relativeHeight="251663360" behindDoc="0" locked="0" layoutInCell="1" allowOverlap="1" wp14:anchorId="6714E8CA" wp14:editId="2833820C">
            <wp:simplePos x="0" y="0"/>
            <wp:positionH relativeFrom="column">
              <wp:posOffset>5257800</wp:posOffset>
            </wp:positionH>
            <wp:positionV relativeFrom="paragraph">
              <wp:posOffset>48260</wp:posOffset>
            </wp:positionV>
            <wp:extent cx="1371600" cy="971550"/>
            <wp:effectExtent l="0" t="0" r="0" b="0"/>
            <wp:wrapTight wrapText="bothSides">
              <wp:wrapPolygon edited="0">
                <wp:start x="300" y="0"/>
                <wp:lineTo x="0" y="424"/>
                <wp:lineTo x="0" y="18212"/>
                <wp:lineTo x="10500" y="20329"/>
                <wp:lineTo x="11100" y="21176"/>
                <wp:lineTo x="14700" y="21176"/>
                <wp:lineTo x="19200" y="20329"/>
                <wp:lineTo x="21000" y="18212"/>
                <wp:lineTo x="21300" y="3388"/>
                <wp:lineTo x="15000" y="424"/>
                <wp:lineTo x="6900" y="0"/>
                <wp:lineTo x="300" y="0"/>
              </wp:wrapPolygon>
            </wp:wrapTight>
            <wp:docPr id="6" name="Picture 6" descr="bd056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564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14D">
        <w:rPr>
          <w:b/>
          <w:bCs/>
        </w:rPr>
        <w:t>Monday, October 1st, 2018</w:t>
      </w:r>
    </w:p>
    <w:p w14:paraId="2C0F7F08" w14:textId="77777777" w:rsidR="00C949C8" w:rsidRDefault="00C949C8" w:rsidP="00C949C8">
      <w:pPr>
        <w:jc w:val="center"/>
        <w:rPr>
          <w:sz w:val="20"/>
        </w:rPr>
      </w:pPr>
      <w:r>
        <w:rPr>
          <w:sz w:val="20"/>
        </w:rPr>
        <w:t xml:space="preserve">       </w:t>
      </w:r>
      <w:r w:rsidR="00226958">
        <w:rPr>
          <w:sz w:val="20"/>
        </w:rPr>
        <w:t xml:space="preserve">              </w:t>
      </w:r>
      <w:r w:rsidR="00AA314D">
        <w:rPr>
          <w:sz w:val="20"/>
        </w:rPr>
        <w:t>(Tennis Center in case of rain)</w:t>
      </w:r>
    </w:p>
    <w:p w14:paraId="69890DA7" w14:textId="77777777" w:rsidR="00C949C8" w:rsidRDefault="00C949C8" w:rsidP="00C949C8">
      <w:pPr>
        <w:rPr>
          <w:sz w:val="16"/>
        </w:rPr>
      </w:pPr>
    </w:p>
    <w:p w14:paraId="49DD9EE7" w14:textId="77777777" w:rsidR="00C949C8" w:rsidRPr="008122BB" w:rsidRDefault="00C949C8" w:rsidP="00C949C8">
      <w:pPr>
        <w:rPr>
          <w:b/>
          <w:bCs/>
        </w:rPr>
      </w:pPr>
      <w:r>
        <w:rPr>
          <w:b/>
          <w:bCs/>
        </w:rPr>
        <w:t>Tournament</w:t>
      </w:r>
      <w:r>
        <w:tab/>
      </w:r>
      <w:r>
        <w:rPr>
          <w:b/>
          <w:bCs/>
        </w:rPr>
        <w:t xml:space="preserve">Manager:  </w:t>
      </w:r>
      <w:r w:rsidR="00AA314D">
        <w:rPr>
          <w:b/>
          <w:bCs/>
        </w:rPr>
        <w:t xml:space="preserve">Caleb </w:t>
      </w:r>
      <w:proofErr w:type="spellStart"/>
      <w:r w:rsidR="00AA314D">
        <w:rPr>
          <w:b/>
          <w:bCs/>
        </w:rPr>
        <w:t>Hundt</w:t>
      </w:r>
      <w:proofErr w:type="spellEnd"/>
      <w:r w:rsidR="00AA314D">
        <w:rPr>
          <w:b/>
          <w:bCs/>
        </w:rPr>
        <w:t xml:space="preserve"> 608 487-2454</w:t>
      </w:r>
      <w:r>
        <w:rPr>
          <w:b/>
          <w:bCs/>
        </w:rPr>
        <w:t xml:space="preserve">  </w:t>
      </w:r>
    </w:p>
    <w:p w14:paraId="5625D896" w14:textId="77777777" w:rsidR="00C949C8" w:rsidRPr="008122BB" w:rsidRDefault="00C949C8" w:rsidP="008122BB">
      <w:pPr>
        <w:ind w:left="1440" w:hanging="1440"/>
      </w:pPr>
      <w:r>
        <w:rPr>
          <w:b/>
          <w:bCs/>
        </w:rPr>
        <w:t>Host School:</w:t>
      </w:r>
      <w:r>
        <w:tab/>
      </w:r>
      <w:r w:rsidR="00AA314D">
        <w:t>Menomonie</w:t>
      </w:r>
      <w:r>
        <w:t xml:space="preserve">   </w:t>
      </w:r>
      <w:r>
        <w:rPr>
          <w:b/>
          <w:bCs/>
        </w:rPr>
        <w:t>Coach</w:t>
      </w:r>
      <w:r>
        <w:t xml:space="preserve">: </w:t>
      </w:r>
      <w:r w:rsidR="00AA314D">
        <w:t>Wendy</w:t>
      </w:r>
      <w:r>
        <w:tab/>
        <w:t xml:space="preserve">Cell: (715) </w:t>
      </w:r>
      <w:r w:rsidR="00AA314D">
        <w:t>556-3964</w:t>
      </w:r>
      <w:r w:rsidR="008122BB">
        <w:tab/>
      </w:r>
      <w:r w:rsidR="008122BB">
        <w:tab/>
      </w:r>
      <w:r w:rsidR="008122BB">
        <w:tab/>
      </w:r>
      <w:r w:rsidR="008122BB">
        <w:tab/>
      </w:r>
      <w:r w:rsidR="008122BB">
        <w:tab/>
      </w:r>
      <w:r w:rsidR="008122BB">
        <w:tab/>
      </w:r>
    </w:p>
    <w:p w14:paraId="04F2D613" w14:textId="77777777" w:rsidR="00C949C8" w:rsidRDefault="00C949C8" w:rsidP="00C949C8">
      <w:pPr>
        <w:ind w:left="1440" w:hanging="1440"/>
        <w:rPr>
          <w:sz w:val="16"/>
        </w:rPr>
      </w:pPr>
      <w:r>
        <w:rPr>
          <w:noProof/>
          <w:sz w:val="20"/>
        </w:rPr>
        <w:drawing>
          <wp:anchor distT="0" distB="0" distL="114300" distR="114300" simplePos="0" relativeHeight="251662336" behindDoc="0" locked="0" layoutInCell="1" allowOverlap="1" wp14:anchorId="5B10D914" wp14:editId="3064C27D">
            <wp:simplePos x="0" y="0"/>
            <wp:positionH relativeFrom="column">
              <wp:posOffset>3429000</wp:posOffset>
            </wp:positionH>
            <wp:positionV relativeFrom="paragraph">
              <wp:posOffset>278130</wp:posOffset>
            </wp:positionV>
            <wp:extent cx="914400" cy="726440"/>
            <wp:effectExtent l="0" t="0" r="0" b="0"/>
            <wp:wrapNone/>
            <wp:docPr id="4" name="Picture 4" descr="sl004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0040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Schools:</w:t>
      </w:r>
      <w:r>
        <w:tab/>
        <w:t>EC Memorial, EC North, Hudson, Menomonie, New Richmond, Ri</w:t>
      </w:r>
      <w:r w:rsidR="00FD3AE2">
        <w:t xml:space="preserve">ver Falls, Superior, </w:t>
      </w:r>
      <w:r>
        <w:t xml:space="preserve">Chippewa Falls  </w:t>
      </w:r>
    </w:p>
    <w:p w14:paraId="730B59BC" w14:textId="77777777" w:rsidR="00C949C8" w:rsidRDefault="00C949C8" w:rsidP="00C949C8">
      <w:pPr>
        <w:ind w:left="1440" w:hanging="1440"/>
        <w:rPr>
          <w:sz w:val="16"/>
        </w:rPr>
      </w:pPr>
    </w:p>
    <w:p w14:paraId="157E8267" w14:textId="77777777" w:rsidR="00C949C8" w:rsidRDefault="00C949C8" w:rsidP="00C949C8">
      <w:r>
        <w:rPr>
          <w:b/>
          <w:bCs/>
        </w:rPr>
        <w:t>Sites:</w:t>
      </w:r>
      <w:r>
        <w:tab/>
      </w:r>
      <w:r>
        <w:tab/>
      </w:r>
      <w:r w:rsidR="00AA314D">
        <w:t>Menomonie</w:t>
      </w:r>
      <w:r>
        <w:t xml:space="preserve"> H.S.</w:t>
      </w:r>
      <w:r w:rsidR="00AA314D">
        <w:t xml:space="preserve">/UW Stout </w:t>
      </w:r>
      <w:r>
        <w:tab/>
        <w:t xml:space="preserve">(715) </w:t>
      </w:r>
      <w:r w:rsidR="00AA314D">
        <w:t>232-2606</w:t>
      </w:r>
    </w:p>
    <w:p w14:paraId="315D5BB2" w14:textId="77777777" w:rsidR="00C949C8" w:rsidRDefault="00C949C8" w:rsidP="00C949C8">
      <w:pPr>
        <w:rPr>
          <w:sz w:val="16"/>
        </w:rPr>
      </w:pPr>
      <w:r>
        <w:t xml:space="preserve">       </w:t>
      </w:r>
      <w:r>
        <w:tab/>
        <w:t xml:space="preserve">            </w:t>
      </w:r>
    </w:p>
    <w:p w14:paraId="659390EE" w14:textId="77777777" w:rsidR="00C949C8" w:rsidRDefault="00C949C8" w:rsidP="00C949C8"/>
    <w:p w14:paraId="692BEF6C" w14:textId="77777777" w:rsidR="00C949C8" w:rsidRDefault="00C949C8" w:rsidP="00C949C8">
      <w:pPr>
        <w:ind w:left="1440" w:hanging="1440"/>
      </w:pPr>
      <w:r>
        <w:rPr>
          <w:b/>
          <w:bCs/>
        </w:rPr>
        <w:t>Parking:</w:t>
      </w:r>
      <w:r>
        <w:tab/>
        <w:t xml:space="preserve">Limited spaces for school vehicles will be reserved by the courts @ </w:t>
      </w:r>
      <w:r w:rsidR="00AA314D">
        <w:t>Menomonie</w:t>
      </w:r>
      <w:r>
        <w:t xml:space="preserve">.  </w:t>
      </w:r>
      <w:r w:rsidR="00AA314D">
        <w:t xml:space="preserve">Please have busses and parents pull in behind the </w:t>
      </w:r>
      <w:proofErr w:type="gramStart"/>
      <w:r w:rsidR="00AA314D">
        <w:t xml:space="preserve">fieldhouse  </w:t>
      </w:r>
      <w:r w:rsidR="00F2055E">
        <w:t>(</w:t>
      </w:r>
      <w:proofErr w:type="gramEnd"/>
      <w:r w:rsidR="00AA314D">
        <w:t>entrance past parking lot)</w:t>
      </w:r>
      <w:r>
        <w:t xml:space="preserve"> Please have your athletes tell their parents there is </w:t>
      </w:r>
      <w:r>
        <w:rPr>
          <w:b/>
          <w:bCs/>
        </w:rPr>
        <w:t>LIMITTED PARKING AVAILABLE</w:t>
      </w:r>
      <w:r>
        <w:t>.</w:t>
      </w:r>
    </w:p>
    <w:p w14:paraId="558CF0D4" w14:textId="77777777" w:rsidR="00C949C8" w:rsidRDefault="00C949C8" w:rsidP="00C949C8">
      <w:pPr>
        <w:ind w:left="1440" w:hanging="1440"/>
        <w:rPr>
          <w:sz w:val="16"/>
        </w:rPr>
      </w:pPr>
    </w:p>
    <w:p w14:paraId="1AFFD2C1" w14:textId="77777777" w:rsidR="00C949C8" w:rsidRDefault="00C949C8" w:rsidP="00C949C8">
      <w:pPr>
        <w:ind w:left="1440" w:hanging="1440"/>
        <w:rPr>
          <w:sz w:val="20"/>
        </w:rPr>
      </w:pPr>
      <w:r>
        <w:rPr>
          <w:b/>
          <w:bCs/>
        </w:rPr>
        <w:t>Time:</w:t>
      </w:r>
      <w:r>
        <w:tab/>
      </w:r>
      <w:r>
        <w:rPr>
          <w:b/>
          <w:bCs/>
          <w:sz w:val="32"/>
        </w:rPr>
        <w:t>*</w:t>
      </w:r>
      <w:r>
        <w:rPr>
          <w:sz w:val="32"/>
        </w:rPr>
        <w:t>8:00 a.m</w:t>
      </w:r>
      <w:r>
        <w:t xml:space="preserve">. – Coaches’ meeting </w:t>
      </w:r>
      <w:r w:rsidR="00AA314D">
        <w:t>in lecture hall by cafeteria</w:t>
      </w:r>
      <w:r>
        <w:t xml:space="preserve"> –</w:t>
      </w:r>
      <w:r w:rsidR="00F2055E">
        <w:t xml:space="preserve"> use door 15 by courts</w:t>
      </w:r>
      <w:r>
        <w:t xml:space="preserve">.  Bring your school’s </w:t>
      </w:r>
      <w:r>
        <w:rPr>
          <w:b/>
          <w:bCs/>
          <w:u w:val="single"/>
        </w:rPr>
        <w:t>Entry Form</w:t>
      </w:r>
      <w:r>
        <w:t xml:space="preserve"> to the seeding meeting along with a </w:t>
      </w:r>
      <w:r>
        <w:rPr>
          <w:b/>
          <w:bCs/>
          <w:u w:val="single"/>
        </w:rPr>
        <w:t xml:space="preserve">Player Season Record Form </w:t>
      </w:r>
      <w:r>
        <w:t>completed for each singles and doubles entry.  Coaches are to bring enough of their materials for all other coaches and for the Meet Mgr. Once the Entry Form is turned in, changes are not allowed.  You can find these forms on the WIAA school website.</w:t>
      </w:r>
    </w:p>
    <w:p w14:paraId="6344F281" w14:textId="77777777" w:rsidR="00C949C8" w:rsidRDefault="00C949C8" w:rsidP="00C949C8">
      <w:pPr>
        <w:ind w:left="1440" w:hanging="1440"/>
        <w:rPr>
          <w:b/>
          <w:bCs/>
        </w:rPr>
      </w:pPr>
      <w:r>
        <w:tab/>
      </w:r>
      <w:r>
        <w:rPr>
          <w:b/>
          <w:bCs/>
        </w:rPr>
        <w:t>9:30 a.m. – Play begins, or as soon as the seeding meeting is completed.</w:t>
      </w:r>
    </w:p>
    <w:p w14:paraId="67182823" w14:textId="77777777" w:rsidR="00C949C8" w:rsidRDefault="00C949C8" w:rsidP="00C949C8">
      <w:pPr>
        <w:ind w:left="1440" w:hanging="1440"/>
        <w:rPr>
          <w:b/>
          <w:bCs/>
        </w:rPr>
      </w:pPr>
    </w:p>
    <w:p w14:paraId="24C8A86C" w14:textId="77777777" w:rsidR="00C949C8" w:rsidRDefault="00C949C8" w:rsidP="00C949C8">
      <w:pPr>
        <w:ind w:left="1440" w:hanging="1440"/>
      </w:pPr>
      <w:r>
        <w:rPr>
          <w:b/>
          <w:bCs/>
        </w:rPr>
        <w:t>Lunch:</w:t>
      </w:r>
      <w:r>
        <w:tab/>
        <w:t>The tournament will not pause as a group for lunch. Players may eat between matches, but are responsible for their starting times. Concessions will be available.</w:t>
      </w:r>
    </w:p>
    <w:p w14:paraId="40F20BAE" w14:textId="77777777" w:rsidR="00C949C8" w:rsidRDefault="00C949C8" w:rsidP="00C949C8">
      <w:pPr>
        <w:ind w:left="1440" w:hanging="1440"/>
      </w:pPr>
    </w:p>
    <w:p w14:paraId="20B6E0E3" w14:textId="77777777" w:rsidR="00C949C8" w:rsidRDefault="00C949C8" w:rsidP="00C949C8">
      <w:pPr>
        <w:ind w:left="1440" w:hanging="1440"/>
      </w:pPr>
      <w:r>
        <w:rPr>
          <w:b/>
          <w:bCs/>
        </w:rPr>
        <w:t>Play:</w:t>
      </w:r>
      <w:r>
        <w:tab/>
        <w:t>All matches will be 2 out of 3 sets using regular scoring with a 12-point tiebreaker used at 6-6.  All wins score 2 points.</w:t>
      </w:r>
    </w:p>
    <w:p w14:paraId="22DE33AB" w14:textId="77777777" w:rsidR="00C949C8" w:rsidRDefault="00C949C8" w:rsidP="00C949C8">
      <w:pPr>
        <w:ind w:left="1440" w:hanging="1440"/>
      </w:pPr>
    </w:p>
    <w:p w14:paraId="4170DA5F" w14:textId="77777777" w:rsidR="00C949C8" w:rsidRDefault="00C949C8" w:rsidP="00C949C8">
      <w:pPr>
        <w:ind w:left="1440" w:hanging="1440"/>
      </w:pPr>
      <w:r>
        <w:rPr>
          <w:b/>
          <w:bCs/>
        </w:rPr>
        <w:t>Winners:</w:t>
      </w:r>
      <w:r>
        <w:tab/>
        <w:t>It is the responsibility of the WINNERS to return the used balls and to report their scores immediately after the match to the tournament manager.</w:t>
      </w:r>
    </w:p>
    <w:p w14:paraId="217651A5" w14:textId="77777777" w:rsidR="00C949C8" w:rsidRDefault="00C949C8" w:rsidP="00C949C8">
      <w:pPr>
        <w:ind w:left="1440" w:hanging="1440"/>
      </w:pPr>
    </w:p>
    <w:p w14:paraId="5326E654" w14:textId="77777777" w:rsidR="00C949C8" w:rsidRDefault="00C949C8" w:rsidP="00C949C8">
      <w:pPr>
        <w:ind w:left="1440" w:hanging="1440"/>
      </w:pPr>
      <w:r>
        <w:rPr>
          <w:b/>
          <w:bCs/>
        </w:rPr>
        <w:t xml:space="preserve">Court </w:t>
      </w:r>
      <w:r>
        <w:tab/>
        <w:t xml:space="preserve">All head coaches are expected to issue conduct violations and report them to the </w:t>
      </w:r>
    </w:p>
    <w:p w14:paraId="165F17FC" w14:textId="77777777" w:rsidR="00C949C8" w:rsidRDefault="00C949C8" w:rsidP="00C949C8">
      <w:pPr>
        <w:ind w:left="1440" w:hanging="1440"/>
      </w:pPr>
      <w:r>
        <w:rPr>
          <w:b/>
          <w:bCs/>
        </w:rPr>
        <w:t>Conduct:</w:t>
      </w:r>
      <w:r>
        <w:tab/>
        <w:t>tournament manager.  The sequence of penalties, which are accumulative for the entire day are:  Point, Game, Match.</w:t>
      </w:r>
    </w:p>
    <w:p w14:paraId="5927CE80" w14:textId="77777777" w:rsidR="00C949C8" w:rsidRDefault="00C949C8" w:rsidP="00C949C8">
      <w:pPr>
        <w:ind w:left="1440" w:hanging="1440"/>
      </w:pPr>
    </w:p>
    <w:p w14:paraId="6729E7EE" w14:textId="77777777" w:rsidR="00C949C8" w:rsidRDefault="00C949C8" w:rsidP="00C949C8">
      <w:pPr>
        <w:ind w:left="1440" w:hanging="1440"/>
      </w:pPr>
      <w:r>
        <w:rPr>
          <w:b/>
          <w:bCs/>
          <w:noProof/>
          <w:sz w:val="20"/>
        </w:rPr>
        <w:drawing>
          <wp:anchor distT="0" distB="0" distL="114300" distR="114300" simplePos="0" relativeHeight="251664384" behindDoc="1" locked="0" layoutInCell="1" allowOverlap="1" wp14:anchorId="2485F04E" wp14:editId="4160B155">
            <wp:simplePos x="0" y="0"/>
            <wp:positionH relativeFrom="column">
              <wp:posOffset>5715000</wp:posOffset>
            </wp:positionH>
            <wp:positionV relativeFrom="paragraph">
              <wp:posOffset>504825</wp:posOffset>
            </wp:positionV>
            <wp:extent cx="767080" cy="1028700"/>
            <wp:effectExtent l="0" t="0" r="0" b="0"/>
            <wp:wrapTight wrapText="bothSides">
              <wp:wrapPolygon edited="0">
                <wp:start x="4828" y="0"/>
                <wp:lineTo x="2146" y="800"/>
                <wp:lineTo x="0" y="3600"/>
                <wp:lineTo x="0" y="7600"/>
                <wp:lineTo x="8046" y="12800"/>
                <wp:lineTo x="16629" y="21200"/>
                <wp:lineTo x="19848" y="21200"/>
                <wp:lineTo x="20921" y="20400"/>
                <wp:lineTo x="20921" y="19200"/>
                <wp:lineTo x="18775" y="15600"/>
                <wp:lineTo x="16629" y="12800"/>
                <wp:lineTo x="20921" y="6400"/>
                <wp:lineTo x="20921" y="4000"/>
                <wp:lineTo x="17702" y="2400"/>
                <wp:lineTo x="9119" y="0"/>
                <wp:lineTo x="4828" y="0"/>
              </wp:wrapPolygon>
            </wp:wrapTight>
            <wp:docPr id="1" name="Picture 1" descr="j023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95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Coaching:</w:t>
      </w:r>
      <w:r>
        <w:tab/>
        <w:t xml:space="preserve">Coaching is permitted </w:t>
      </w:r>
      <w:r w:rsidR="00EE7FC5">
        <w:t>between sets and during the</w:t>
      </w:r>
      <w:r>
        <w:t xml:space="preserve"> changeover</w:t>
      </w:r>
      <w:r w:rsidR="00EE7FC5">
        <w:t>s after the first game</w:t>
      </w:r>
      <w:r>
        <w:t>.  Players should remain on the court except if they split sets.  If this happens, player may leave the court for 10 minutes and new balls will be issued for the 3</w:t>
      </w:r>
      <w:r>
        <w:rPr>
          <w:vertAlign w:val="superscript"/>
        </w:rPr>
        <w:t>rd</w:t>
      </w:r>
      <w:r>
        <w:t xml:space="preserve"> set.</w:t>
      </w:r>
    </w:p>
    <w:p w14:paraId="4DB370B9" w14:textId="77777777" w:rsidR="00C949C8" w:rsidRDefault="00C949C8" w:rsidP="00C949C8">
      <w:pPr>
        <w:ind w:left="1440" w:hanging="1440"/>
      </w:pPr>
    </w:p>
    <w:p w14:paraId="77F84C2F" w14:textId="77777777" w:rsidR="00C949C8" w:rsidRDefault="00C949C8" w:rsidP="00C949C8">
      <w:pPr>
        <w:ind w:left="1440" w:hanging="1440"/>
      </w:pPr>
      <w:r>
        <w:rPr>
          <w:b/>
          <w:bCs/>
        </w:rPr>
        <w:t>Uniforms:</w:t>
      </w:r>
      <w:r>
        <w:tab/>
        <w:t>WIAA uniform rules are in effect.</w:t>
      </w:r>
    </w:p>
    <w:p w14:paraId="0B8FA542" w14:textId="77777777" w:rsidR="008122BB" w:rsidRDefault="008122BB" w:rsidP="00C949C8">
      <w:pPr>
        <w:ind w:left="1440" w:hanging="1440"/>
      </w:pPr>
    </w:p>
    <w:p w14:paraId="20C383F5" w14:textId="77777777" w:rsidR="00C949C8" w:rsidRDefault="00C949C8" w:rsidP="00F2055E">
      <w:r>
        <w:rPr>
          <w:b/>
          <w:bCs/>
        </w:rPr>
        <w:t>Scorecards:</w:t>
      </w:r>
      <w:r>
        <w:tab/>
        <w:t>Players should turn the scorecards so that their score is on their side of the net.</w:t>
      </w:r>
    </w:p>
    <w:p w14:paraId="07AA2393" w14:textId="77777777" w:rsidR="00C949C8" w:rsidRDefault="00C949C8" w:rsidP="00C949C8">
      <w:pPr>
        <w:ind w:left="1440" w:hanging="1440"/>
      </w:pPr>
    </w:p>
    <w:p w14:paraId="25238284" w14:textId="77777777" w:rsidR="00C949C8" w:rsidRDefault="00C949C8" w:rsidP="00C949C8">
      <w:pPr>
        <w:ind w:left="1440" w:hanging="1440"/>
      </w:pPr>
      <w:r w:rsidRPr="00C949C8">
        <w:rPr>
          <w:b/>
        </w:rPr>
        <w:t>Tennis Balls:</w:t>
      </w:r>
      <w:r>
        <w:t xml:space="preserve">  Each school bring 6 cans</w:t>
      </w:r>
    </w:p>
    <w:p w14:paraId="5E52B9B3" w14:textId="77777777" w:rsidR="00C949C8" w:rsidRDefault="00C949C8" w:rsidP="00C949C8"/>
    <w:p w14:paraId="26AAE743" w14:textId="77777777" w:rsidR="00C949C8" w:rsidRDefault="00C949C8" w:rsidP="00F2055E">
      <w:pPr>
        <w:rPr>
          <w:b/>
          <w:bCs/>
          <w:sz w:val="20"/>
        </w:rPr>
      </w:pPr>
      <w:r>
        <w:rPr>
          <w:b/>
          <w:bCs/>
          <w:sz w:val="32"/>
        </w:rPr>
        <w:t xml:space="preserve">* </w:t>
      </w:r>
      <w:r>
        <w:rPr>
          <w:b/>
          <w:bCs/>
          <w:sz w:val="20"/>
        </w:rPr>
        <w:t>All schools should report regardless of the weather because the seeding meeting will need</w:t>
      </w:r>
    </w:p>
    <w:p w14:paraId="0576CA03" w14:textId="77777777" w:rsidR="00C949C8" w:rsidRDefault="00C949C8" w:rsidP="00C949C8">
      <w:pPr>
        <w:ind w:left="1260" w:hanging="1260"/>
        <w:rPr>
          <w:b/>
          <w:bCs/>
          <w:sz w:val="20"/>
        </w:rPr>
      </w:pPr>
      <w:r>
        <w:rPr>
          <w:b/>
          <w:bCs/>
          <w:sz w:val="20"/>
        </w:rPr>
        <w:tab/>
        <w:t>to be held and play will take place indoors.</w:t>
      </w:r>
    </w:p>
    <w:p w14:paraId="3930924F" w14:textId="77777777" w:rsidR="00CC3331" w:rsidRPr="00F2055E" w:rsidRDefault="00F2055E" w:rsidP="00CC3331">
      <w:pPr>
        <w:pStyle w:val="ListParagraph"/>
        <w:numPr>
          <w:ilvl w:val="0"/>
          <w:numId w:val="1"/>
        </w:numPr>
        <w:rPr>
          <w:b/>
        </w:rPr>
      </w:pPr>
      <w:r w:rsidRPr="00F2055E">
        <w:rPr>
          <w:b/>
          <w:noProof/>
          <w:sz w:val="20"/>
        </w:rPr>
        <w:drawing>
          <wp:anchor distT="0" distB="0" distL="114300" distR="114300" simplePos="0" relativeHeight="251665408" behindDoc="1" locked="0" layoutInCell="1" allowOverlap="1" wp14:anchorId="357FF148" wp14:editId="0858241D">
            <wp:simplePos x="0" y="0"/>
            <wp:positionH relativeFrom="column">
              <wp:posOffset>3771900</wp:posOffset>
            </wp:positionH>
            <wp:positionV relativeFrom="paragraph">
              <wp:posOffset>1143000</wp:posOffset>
            </wp:positionV>
            <wp:extent cx="2514600" cy="2421890"/>
            <wp:effectExtent l="0" t="0" r="0" b="0"/>
            <wp:wrapNone/>
            <wp:docPr id="3" name="Picture 3" descr="j032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2087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514600" cy="242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331" w:rsidRPr="00F2055E">
        <w:rPr>
          <w:b/>
        </w:rPr>
        <w:t>All Schools</w:t>
      </w:r>
      <w:r w:rsidR="00CC3331">
        <w:t xml:space="preserve"> </w:t>
      </w:r>
      <w:r w:rsidR="00CC3331" w:rsidRPr="00F2055E">
        <w:rPr>
          <w:b/>
        </w:rPr>
        <w:t>will contribute $40.00 each for YMCA Tennis Center Indoor rental</w:t>
      </w:r>
    </w:p>
    <w:sectPr w:rsidR="00CC3331" w:rsidRPr="00F2055E">
      <w:pgSz w:w="12240" w:h="15840"/>
      <w:pgMar w:top="72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228"/>
    <w:multiLevelType w:val="hybridMultilevel"/>
    <w:tmpl w:val="9E3AC16C"/>
    <w:lvl w:ilvl="0" w:tplc="5FCA5D88">
      <w:start w:val="2017"/>
      <w:numFmt w:val="bullet"/>
      <w:lvlText w:val=""/>
      <w:lvlJc w:val="left"/>
      <w:pPr>
        <w:ind w:left="1080" w:hanging="360"/>
      </w:pPr>
      <w:rPr>
        <w:rFonts w:ascii="Symbol" w:eastAsia="Times New Roman" w:hAnsi="Symbol" w:cs="Times New Roman"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9C8"/>
    <w:rsid w:val="001524C5"/>
    <w:rsid w:val="00226958"/>
    <w:rsid w:val="008122BB"/>
    <w:rsid w:val="0090309D"/>
    <w:rsid w:val="00AA314D"/>
    <w:rsid w:val="00BD6FE3"/>
    <w:rsid w:val="00C949C8"/>
    <w:rsid w:val="00CC3331"/>
    <w:rsid w:val="00DD2300"/>
    <w:rsid w:val="00EE7FC5"/>
    <w:rsid w:val="00F2055E"/>
    <w:rsid w:val="00FD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A12C"/>
  <w15:docId w15:val="{42C81E94-F08D-42D1-832E-33CDCA1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49C8"/>
    <w:pPr>
      <w:jc w:val="center"/>
    </w:pPr>
    <w:rPr>
      <w:b/>
      <w:bCs/>
      <w:sz w:val="40"/>
    </w:rPr>
  </w:style>
  <w:style w:type="character" w:customStyle="1" w:styleId="TitleChar">
    <w:name w:val="Title Char"/>
    <w:basedOn w:val="DefaultParagraphFont"/>
    <w:link w:val="Title"/>
    <w:rsid w:val="00C949C8"/>
    <w:rPr>
      <w:rFonts w:ascii="Times New Roman" w:eastAsia="Times New Roman" w:hAnsi="Times New Roman" w:cs="Times New Roman"/>
      <w:b/>
      <w:bCs/>
      <w:sz w:val="40"/>
      <w:szCs w:val="24"/>
    </w:rPr>
  </w:style>
  <w:style w:type="paragraph" w:styleId="NormalWeb">
    <w:name w:val="Normal (Web)"/>
    <w:basedOn w:val="Normal"/>
    <w:uiPriority w:val="99"/>
    <w:semiHidden/>
    <w:unhideWhenUsed/>
    <w:rsid w:val="00C949C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94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C8"/>
    <w:rPr>
      <w:rFonts w:ascii="Segoe UI" w:eastAsia="Times New Roman" w:hAnsi="Segoe UI" w:cs="Segoe UI"/>
      <w:sz w:val="18"/>
      <w:szCs w:val="18"/>
    </w:rPr>
  </w:style>
  <w:style w:type="paragraph" w:styleId="ListParagraph">
    <w:name w:val="List Paragraph"/>
    <w:basedOn w:val="Normal"/>
    <w:uiPriority w:val="34"/>
    <w:qFormat/>
    <w:rsid w:val="00CC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Redwine, Jon</dc:creator>
  <cp:keywords/>
  <dc:description/>
  <cp:lastModifiedBy>Kosey, Ray</cp:lastModifiedBy>
  <cp:revision>2</cp:revision>
  <cp:lastPrinted>2018-09-24T18:23:00Z</cp:lastPrinted>
  <dcterms:created xsi:type="dcterms:W3CDTF">2018-09-26T01:11:00Z</dcterms:created>
  <dcterms:modified xsi:type="dcterms:W3CDTF">2018-09-26T01:11:00Z</dcterms:modified>
</cp:coreProperties>
</file>